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47" w:rsidRDefault="00C15947" w:rsidP="00C15947">
      <w:r>
        <w:t>Filolog, docent (1. marta 1989, Tjumen, Ruska Federacija). Srednju školu završio je u Pamjatnom, opština Tjumenska oblast, Ruska Federacija. Diplomirao je na Institutu za filologiju i novinarstvo Tjumenskog  državnog univerziteta u Tjumenu, 2010. Postdiplomske studije završio je 2012. na Institutu za filologiju i novinarstvo Tjumenskog državnog univerziteta u Tjumenu odbranom magistarske teze Koncept domovine u savremenoj književnosti ruskih Njemaca. 2016 je završio doktorske studije, modul Teorija književnosti, na Institutu za filologiju i novinarstvo Tjumenskog  državnog univerziteta u Tjumenu, na kojem je položio 13 ispita i stekao zvanje profesora visoke škole. Doktorsku disertaciju Savremena književnost  ruskih Njemaca: problem tradicije odbranio je 2018. na Filološko-umetničkom fakultetu Univerziteta u Kragujevcu.</w:t>
      </w:r>
    </w:p>
    <w:p w:rsidR="00C15947" w:rsidRDefault="00C15947" w:rsidP="00C15947">
      <w:r>
        <w:t>Od septembra 2016. do marta 2017. radio je kao profesor ruskog jezika kao stranog na Tjumenskom državnom medicinskom univerzitetu u Tjumenu, Ruska Federacija. Od februara 2016. do avgusta 2017. radio je kao koordinator međunarodnih naučnih programa na Tjumenskom državnom univerzitetu u Tjumenu, Ruska Federacija . Od decembra 2017. do juna 2019 radio je kao koordinator međunarodnih programa u zemljama Balkana na Tjumenskom državnom univerzitetu u Tjumenu, Ruska Federacija. U 2018. godini bio je delegat Međunarodne unije nemačke kulture na 63 Kongresu Federalističke unije evropskih nacionalnih manjina (Leeuwarden, Holandija).</w:t>
      </w:r>
    </w:p>
    <w:p w:rsidR="00C15947" w:rsidRDefault="00C15947" w:rsidP="00C15947">
      <w:r>
        <w:t>Na Panevropskom univerzitetu Apeiron u Banjoj Luci je biran u zvanje docenta 2019., gdje je od 2019. zaposlen na Fakultetu filoloških nauka i predaje slavistiku i rusku književnost. Autor je 20 naučnih radova iz oblasti književnosti. Gostujući je predavač na Tjumenskom državnom medicinskom univerzitetu u Tjumenu, Ruska Federacija (2019). Član Saveza prevodilaca Rusije (2017- ), Član Saveza germanista Rusije (2016- ). Pored ruskog jezika kao maternjeg, aktivno se služi srpskim i njemačkim jezikom.</w:t>
      </w:r>
    </w:p>
    <w:p w:rsidR="009632FC" w:rsidRDefault="00C15947" w:rsidP="00C15947">
      <w:r>
        <w:t>Područja od naučnog interesa: problem kulturnog pamćenja u proučavanju književnosti nacionalnih manjina u Evropi; savremena ruska književnost; savremena austrijska književnost.</w:t>
      </w:r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47"/>
    <w:rsid w:val="000758AE"/>
    <w:rsid w:val="009632FC"/>
    <w:rsid w:val="00C1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3F64C-AD93-41BA-B386-27CBB4A7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2021-07-14T13:23:00Z</dcterms:created>
  <dcterms:modified xsi:type="dcterms:W3CDTF">2021-07-14T13:24:00Z</dcterms:modified>
</cp:coreProperties>
</file>